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 w:val="0"/>
          <w:rtl/>
        </w:rPr>
        <w:t>فرم ثبت تغییرات ترجمه پرسش‌نامه</w:t>
      </w:r>
    </w:p>
    <w:p>
      <w:pPr/>
      <w:r>
        <w:rPr>
          <w:b w:val="0"/>
          <w:rtl/>
        </w:rPr>
        <w:t>برای هر تغییر یک صفحه ثبت جداگانه نگه دارید. وضعیت «تأییدشده» را فقط پس از ثبت تصمیم مسئول مشخص کنید. این فرم مدرک روایی یا مجوز استفاده از ابزار نیست.</w:t>
      </w:r>
    </w:p>
    <w:p>
      <w:pPr>
        <w:pStyle w:val="Heading2"/>
      </w:pPr>
      <w:r>
        <w:rPr>
          <w:b w:val="0"/>
          <w:rtl/>
        </w:rPr>
        <w:t>شناسنامه ابزار و پروژه</w:t>
      </w:r>
    </w:p>
    <w:tbl>
      <w:tblPr>
        <w:tblW w:type="auto" w:w="0"/>
        <w:tblLayout w:type="fixed"/>
        <w:tblLook w:firstColumn="1" w:firstRow="1" w:lastColumn="0" w:lastRow="0" w:noHBand="0" w:noVBand="1" w:val="04A0"/>
        <w:bidiVisual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402"/>
        <w:gridCol w:w="6463"/>
      </w:tblGrid>
      <w:tr>
        <w:trPr>
          <w:tblHeader/>
        </w:trPr>
        <w:tc>
          <w:tcPr>
            <w:tcW w:type="dxa" w:w="3402"/>
            <w:shd w:fill="EAF4FB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/>
                <w:sz w:val="20"/>
                <w:rtl/>
                <w:bCs/>
              </w:rPr>
              <w:t>مشخصه</w:t>
            </w:r>
          </w:p>
        </w:tc>
        <w:tc>
          <w:tcPr>
            <w:tcW w:type="dxa" w:w="6463"/>
            <w:shd w:fill="EAF4FB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/>
                <w:sz w:val="20"/>
                <w:rtl/>
                <w:bCs/>
              </w:rPr>
              <w:t>اطلاعات پروژه</w:t>
            </w:r>
          </w:p>
        </w:tc>
      </w:tr>
      <w:tr>
        <w:tc>
          <w:tcPr>
            <w:tcW w:type="dxa" w:w="3402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نام ابزار و صاحب حق</w:t>
            </w:r>
          </w:p>
        </w:tc>
        <w:tc>
          <w:tcPr>
            <w:tcW w:type="dxa" w:w="6463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نسخه و زبان مبدأ</w:t>
            </w:r>
          </w:p>
        </w:tc>
        <w:tc>
          <w:tcPr>
            <w:tcW w:type="dxa" w:w="6463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نام پژوهش و مسئول علمی</w:t>
            </w:r>
          </w:p>
        </w:tc>
        <w:tc>
          <w:tcPr>
            <w:tcW w:type="dxa" w:w="6463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زبان و جمعیت مقصد</w:t>
            </w:r>
          </w:p>
        </w:tc>
        <w:tc>
          <w:tcPr>
            <w:tcW w:type="dxa" w:w="6463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شیوه اجرا و کاربرد نمره‌ها</w:t>
            </w:r>
          </w:p>
        </w:tc>
        <w:tc>
          <w:tcPr>
            <w:tcW w:type="dxa" w:w="6463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شرایط استفاده و شناسه مدرک مجوز</w:t>
            </w:r>
          </w:p>
        </w:tc>
        <w:tc>
          <w:tcPr>
            <w:tcW w:type="dxa" w:w="6463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اجازه ترجمه، تغییر و بازنشر</w:t>
            </w:r>
          </w:p>
        </w:tc>
        <w:tc>
          <w:tcPr>
            <w:tcW w:type="dxa" w:w="6463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نسخه اجرایی و تاریخ انتشار</w:t>
            </w:r>
          </w:p>
        </w:tc>
        <w:tc>
          <w:tcPr>
            <w:tcW w:type="dxa" w:w="6463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</w:tbl>
    <w:p>
      <w:pPr>
        <w:pStyle w:val="Heading2"/>
      </w:pPr>
      <w:r>
        <w:rPr>
          <w:b w:val="0"/>
          <w:rtl/>
        </w:rPr>
        <w:t>راهنمای ثبت</w:t>
      </w:r>
    </w:p>
    <w:p>
      <w:pPr/>
      <w:r>
        <w:rPr>
          <w:b w:val="0"/>
          <w:rtl/>
        </w:rPr>
        <w:t>شناسه سؤال را ثابت نگه دارید. متن پیشین و پیشنهادی را عیناً ثبت کنید. برای تغییرات معنایی، گزینه‌ها، بازه یادآوری یا نمره‌گذاری، اثر احتمالی بر اندازه‌گیری و بررسی لازم را توضیح دهید. نسخه اجرایی را تا پایان تأیید جایگزین نکنید.</w:t>
      </w:r>
    </w:p>
    <w:p>
      <w:r>
        <w:br w:type="page"/>
      </w:r>
    </w:p>
    <w:p>
      <w:pPr>
        <w:pStyle w:val="Heading2"/>
      </w:pPr>
      <w:r>
        <w:rPr>
          <w:b w:val="0"/>
          <w:rtl/>
        </w:rPr>
        <w:t>ثبت یک تغییر</w:t>
      </w:r>
    </w:p>
    <w:tbl>
      <w:tblPr>
        <w:tblW w:type="auto" w:w="0"/>
        <w:tblLayout w:type="fixed"/>
        <w:tblLook w:firstColumn="1" w:firstRow="1" w:lastColumn="0" w:lastRow="0" w:noHBand="0" w:noVBand="1" w:val="04A0"/>
        <w:bidiVisual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402"/>
        <w:gridCol w:w="6463"/>
      </w:tblGrid>
      <w:tr>
        <w:trPr>
          <w:tblHeader/>
        </w:trPr>
        <w:tc>
          <w:tcPr>
            <w:tcW w:type="dxa" w:w="3402"/>
            <w:shd w:fill="EAF4FB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/>
                <w:sz w:val="20"/>
                <w:rtl/>
                <w:bCs/>
              </w:rPr>
              <w:t>فیلد</w:t>
            </w:r>
          </w:p>
        </w:tc>
        <w:tc>
          <w:tcPr>
            <w:tcW w:type="dxa" w:w="6463"/>
            <w:shd w:fill="EAF4FB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/>
                <w:sz w:val="20"/>
                <w:rtl/>
                <w:bCs/>
              </w:rPr>
              <w:t>اطلاعات تغییر</w:t>
            </w:r>
          </w:p>
        </w:tc>
      </w:tr>
      <w:tr>
        <w:tc>
          <w:tcPr>
            <w:tcW w:type="dxa" w:w="3402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شناسه تغییر و شناسه سؤال</w:t>
            </w:r>
          </w:p>
        </w:tc>
        <w:tc>
          <w:tcPr>
            <w:tcW w:type="dxa" w:w="6463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نسخه مبدأ تغییر و تاریخ پیشنهاد</w:t>
            </w:r>
          </w:p>
        </w:tc>
        <w:tc>
          <w:tcPr>
            <w:tcW w:type="dxa" w:w="6463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متن اصلی به زبان مبدأ</w:t>
            </w:r>
          </w:p>
        </w:tc>
        <w:tc>
          <w:tcPr>
            <w:tcW w:type="dxa" w:w="6463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ترجمه پیشین</w:t>
            </w:r>
          </w:p>
        </w:tc>
        <w:tc>
          <w:tcPr>
            <w:tcW w:type="dxa" w:w="6463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ترجمه پیشنهادی</w:t>
            </w:r>
          </w:p>
        </w:tc>
        <w:tc>
          <w:tcPr>
            <w:tcW w:type="dxa" w:w="6463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دلیل اصلاح و منشأ مشاهده مشکل</w:t>
            </w:r>
          </w:p>
        </w:tc>
        <w:tc>
          <w:tcPr>
            <w:tcW w:type="dxa" w:w="6463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نوع تغییر و اثر احتمالی بر پاسخ یا نمره</w:t>
            </w:r>
          </w:p>
        </w:tc>
        <w:tc>
          <w:tcPr>
            <w:tcW w:type="dxa" w:w="6463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بررسی لازم و نتیجه بررسی</w:t>
            </w:r>
          </w:p>
        </w:tc>
        <w:tc>
          <w:tcPr>
            <w:tcW w:type="dxa" w:w="6463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تصمیم نهایی و دلیل پذیرش یا رد</w:t>
            </w:r>
          </w:p>
        </w:tc>
        <w:tc>
          <w:tcPr>
            <w:tcW w:type="dxa" w:w="6463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وضعیت: پیشنهادی / در بررسی / تأیید / رد</w:t>
            </w:r>
          </w:p>
        </w:tc>
        <w:tc>
          <w:tcPr>
            <w:tcW w:type="dxa" w:w="6463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نام پیشنهاددهنده و نام تأییدکننده</w:t>
            </w:r>
          </w:p>
        </w:tc>
        <w:tc>
          <w:tcPr>
            <w:tcW w:type="dxa" w:w="6463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تاریخ تصمیم و شناسه مدرک مرتبط</w:t>
            </w:r>
          </w:p>
        </w:tc>
        <w:tc>
          <w:tcPr>
            <w:tcW w:type="dxa" w:w="6463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نسخه مقصد و تاریخ اعمال</w:t>
            </w:r>
          </w:p>
        </w:tc>
        <w:tc>
          <w:tcPr>
            <w:tcW w:type="dxa" w:w="6463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  <w:tr>
        <w:tc>
          <w:tcPr>
            <w:tcW w:type="dxa" w:w="3402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  <w:t>دامنه پاسخ‌ها یا اجراهای تحت تأثیر</w:t>
            </w:r>
          </w:p>
        </w:tc>
        <w:tc>
          <w:tcPr>
            <w:tcW w:type="dxa" w:w="6463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100" w:before="100"/>
            </w:pPr>
            <w:r>
              <w:rPr>
                <w:b w:val="0"/>
                <w:sz w:val="20"/>
                <w:rtl/>
              </w:rPr>
            </w:r>
          </w:p>
        </w:tc>
      </w:tr>
    </w:tbl>
    <w:p>
      <w:pPr/>
      <w:r>
        <w:rPr>
          <w:b w:val="0"/>
          <w:rtl/>
        </w:rPr>
        <w:t>در صورت کشف خطا پس از شروع اجرا، تاریخ، نسخه و داده‌های تحت تأثیر را ثبت کنید و پیش از ادغام داده‌ها درباره قابلیت مقایسه تصمیم بگیرید.</w:t>
      </w:r>
    </w:p>
    <w:sectPr w:rsidR="00FC693F" w:rsidRPr="0006063C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bidi/>
      <w:spacing w:line="300" w:lineRule="auto" w:after="120"/>
      <w:jc w:val="start"/>
    </w:pPr>
    <w:rPr>
      <w:rFonts w:ascii="Vazirmatn" w:hAnsi="Vazirmatn" w:cs="Vazirmatn" w:eastAsia="Vazirmatn"/>
      <w:b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20" w:line="300" w:lineRule="auto"/>
      <w:jc w:val="start"/>
      <w:outlineLvl w:val="0"/>
      <w:bidi/>
    </w:pPr>
    <w:rPr>
      <w:rFonts w:asciiTheme="majorHAnsi" w:eastAsiaTheme="majorEastAsia" w:hAnsiTheme="majorHAnsi" w:cstheme="majorBidi" w:ascii="Vazirmatn" w:hAnsi="Vazirmatn" w:cs="Vazirmatn" w:eastAsia="Vazirmatn"/>
      <w:b/>
      <w:bCs/>
      <w:color w:val="000000"/>
      <w:sz w:val="36"/>
      <w:szCs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00" w:lineRule="auto"/>
      <w:jc w:val="start"/>
      <w:outlineLvl w:val="1"/>
      <w:bidi/>
    </w:pPr>
    <w:rPr>
      <w:rFonts w:asciiTheme="majorHAnsi" w:eastAsiaTheme="majorEastAsia" w:hAnsiTheme="majorHAnsi" w:cstheme="majorBidi" w:ascii="Vazirmatn" w:hAnsi="Vazirmatn" w:cs="Vazirmatn" w:eastAsia="Vazirmatn"/>
      <w:b/>
      <w:bCs/>
      <w:color w:val="000000"/>
      <w:sz w:val="30"/>
      <w:szCs w:val="26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300" w:lineRule="auto"/>
      <w:jc w:val="start"/>
      <w:outlineLvl w:val="2"/>
      <w:bidi/>
    </w:pPr>
    <w:rPr>
      <w:rFonts w:asciiTheme="majorHAnsi" w:eastAsiaTheme="majorEastAsia" w:hAnsiTheme="majorHAnsi" w:cstheme="majorBidi" w:ascii="Vazirmatn" w:hAnsi="Vazirmatn" w:cs="Vazirmatn" w:eastAsia="Vazirmatn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20" w:line="300" w:lineRule="auto"/>
      <w:contextualSpacing/>
      <w:bidi/>
      <w:jc w:val="start"/>
    </w:pPr>
    <w:rPr>
      <w:rFonts w:asciiTheme="majorHAnsi" w:eastAsiaTheme="majorEastAsia" w:hAnsiTheme="majorHAnsi" w:cstheme="majorBidi" w:ascii="Vazirmatn" w:hAnsi="Vazirmatn" w:cs="Vazirmatn" w:eastAsia="Vazirmatn"/>
      <w:b/>
      <w:color w:val="000000"/>
      <w:spacing w:val="5"/>
      <w:kern w:val="28"/>
      <w:sz w:val="36"/>
      <w:szCs w:val="52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ثبت تغییرات ترجمه پرسش‌نامه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fa-IR</dc:language>
</cp:coreProperties>
</file>